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jc w:val="center"/>
        <w:rPr>
          <w:rFonts w:ascii="Times New Roman" w:hAnsi="Times New Roman" w:cs="Times New Roman"/>
          <w:sz w:val="24"/>
          <w:szCs w:val="24"/>
        </w:rPr>
      </w:pPr>
    </w:p>
    <w:p w:rsidR="008D5ADA" w:rsidRDefault="008D5ADA" w:rsidP="008D5ADA">
      <w:pPr>
        <w:spacing w:after="0" w:line="480" w:lineRule="auto"/>
        <w:jc w:val="center"/>
        <w:rPr>
          <w:rFonts w:ascii="Times New Roman" w:hAnsi="Times New Roman" w:cs="Times New Roman"/>
          <w:sz w:val="24"/>
          <w:szCs w:val="24"/>
        </w:rPr>
      </w:pPr>
    </w:p>
    <w:p w:rsidR="008D5ADA" w:rsidRDefault="008D5ADA" w:rsidP="008D5ADA">
      <w:pPr>
        <w:spacing w:after="0" w:line="480" w:lineRule="auto"/>
        <w:jc w:val="center"/>
        <w:rPr>
          <w:rFonts w:ascii="Times New Roman" w:hAnsi="Times New Roman" w:cs="Times New Roman"/>
          <w:sz w:val="24"/>
          <w:szCs w:val="24"/>
        </w:rPr>
      </w:pPr>
      <w:r w:rsidRPr="008D5ADA">
        <w:rPr>
          <w:rFonts w:ascii="Times New Roman" w:hAnsi="Times New Roman" w:cs="Times New Roman"/>
          <w:sz w:val="24"/>
          <w:szCs w:val="24"/>
        </w:rPr>
        <w:t xml:space="preserve">Article Analysis </w:t>
      </w:r>
      <w:r>
        <w:rPr>
          <w:rFonts w:ascii="Times New Roman" w:hAnsi="Times New Roman" w:cs="Times New Roman"/>
          <w:sz w:val="24"/>
          <w:szCs w:val="24"/>
        </w:rPr>
        <w:t>on Amazon</w:t>
      </w:r>
    </w:p>
    <w:p w:rsidR="008D5ADA" w:rsidRDefault="008D5ADA" w:rsidP="008D5A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5ADA" w:rsidRDefault="008D5ADA" w:rsidP="008D5A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Pr="008D5ADA" w:rsidRDefault="008D5ADA" w:rsidP="008D5ADA">
      <w:pPr>
        <w:spacing w:after="0" w:line="480" w:lineRule="auto"/>
        <w:rPr>
          <w:rFonts w:ascii="Times New Roman" w:hAnsi="Times New Roman" w:cs="Times New Roman"/>
          <w:sz w:val="24"/>
          <w:szCs w:val="24"/>
        </w:rPr>
      </w:pPr>
    </w:p>
    <w:p w:rsidR="00D17DBA" w:rsidRPr="008D5ADA" w:rsidRDefault="00D17DBA" w:rsidP="008D5ADA">
      <w:pPr>
        <w:spacing w:after="0" w:line="480" w:lineRule="auto"/>
        <w:jc w:val="center"/>
        <w:rPr>
          <w:rFonts w:ascii="Times New Roman" w:hAnsi="Times New Roman" w:cs="Times New Roman"/>
          <w:sz w:val="24"/>
          <w:szCs w:val="24"/>
        </w:rPr>
      </w:pPr>
      <w:r w:rsidRPr="008D5ADA">
        <w:rPr>
          <w:rFonts w:ascii="Times New Roman" w:hAnsi="Times New Roman" w:cs="Times New Roman"/>
          <w:sz w:val="24"/>
          <w:szCs w:val="24"/>
        </w:rPr>
        <w:lastRenderedPageBreak/>
        <w:t xml:space="preserve">Article Analysis </w:t>
      </w:r>
      <w:r w:rsidR="008D5ADA">
        <w:rPr>
          <w:rFonts w:ascii="Times New Roman" w:hAnsi="Times New Roman" w:cs="Times New Roman"/>
          <w:sz w:val="24"/>
          <w:szCs w:val="24"/>
        </w:rPr>
        <w:t>on Amazon</w:t>
      </w:r>
    </w:p>
    <w:p w:rsidR="00D17DBA" w:rsidRPr="008D5ADA" w:rsidRDefault="00D17DBA" w:rsidP="008D5ADA">
      <w:pPr>
        <w:spacing w:after="0" w:line="480" w:lineRule="auto"/>
        <w:jc w:val="center"/>
        <w:rPr>
          <w:rFonts w:ascii="Times New Roman" w:hAnsi="Times New Roman" w:cs="Times New Roman"/>
          <w:b/>
          <w:sz w:val="24"/>
          <w:szCs w:val="24"/>
        </w:rPr>
      </w:pPr>
      <w:r w:rsidRPr="008D5ADA">
        <w:rPr>
          <w:rFonts w:ascii="Times New Roman" w:hAnsi="Times New Roman" w:cs="Times New Roman"/>
          <w:b/>
          <w:sz w:val="24"/>
          <w:szCs w:val="24"/>
        </w:rPr>
        <w:t>Working in Amazon</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t xml:space="preserve">Every organization has challenges which range from employee dissatisfaction to customer dissatisfaction. However, the organizations are also trying to meet with the expectations of their stakeholders, which include customers and employees. I believe that the case of Amazon is just like any other organization that is dealing with the challenges. I would want to work at Amazon’s headquarters because once the problems are raised; I believe that the management can work to ensure that the organization meets the expectations of all its stakeholders. It may take some time, but eventually, the problems will be solved. For big organizations like Amazon, the management understands that every stakeholder is important and contributes to the organizational success in one way or another. </w:t>
      </w:r>
    </w:p>
    <w:p w:rsidR="00D17DBA" w:rsidRPr="008D5ADA" w:rsidRDefault="00D17DBA" w:rsidP="008D5ADA">
      <w:pPr>
        <w:spacing w:after="0" w:line="480" w:lineRule="auto"/>
        <w:jc w:val="center"/>
        <w:rPr>
          <w:rFonts w:ascii="Times New Roman" w:hAnsi="Times New Roman" w:cs="Times New Roman"/>
          <w:b/>
          <w:sz w:val="24"/>
          <w:szCs w:val="24"/>
        </w:rPr>
      </w:pPr>
      <w:r w:rsidRPr="008D5ADA">
        <w:rPr>
          <w:rFonts w:ascii="Times New Roman" w:hAnsi="Times New Roman" w:cs="Times New Roman"/>
          <w:b/>
          <w:sz w:val="24"/>
          <w:szCs w:val="24"/>
        </w:rPr>
        <w:t>Individual Differences</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t xml:space="preserve">Individual differences serve a significant role in the organization. Various personality traits can fit within the Amazon’s organizational culture. One of the characteristics or personality traits that can fit the Amazon’s organizational culture is conscientiousness. Conscientiousness is the ability to work with minimal supervision. As a big organization like Amazon, employees should be people are driven by their conscientious to complete their tasks. On the other hand, someone with extroversion traits can be a bad fit in the Amazon’s organizational culture. As stated in the article “Amazon, though, offers no pretense that catering to employees is a priority,” it is clear that someone with the extroversion traits, a person who wants to seek the attention of the institution cannot fit in the organization (Kantor &amp; </w:t>
      </w:r>
      <w:proofErr w:type="spellStart"/>
      <w:r w:rsidRPr="008D5ADA">
        <w:rPr>
          <w:rFonts w:ascii="Times New Roman" w:hAnsi="Times New Roman" w:cs="Times New Roman"/>
          <w:sz w:val="24"/>
          <w:szCs w:val="24"/>
        </w:rPr>
        <w:t>Streitfeld</w:t>
      </w:r>
      <w:proofErr w:type="spellEnd"/>
      <w:r w:rsidRPr="008D5ADA">
        <w:rPr>
          <w:rFonts w:ascii="Times New Roman" w:hAnsi="Times New Roman" w:cs="Times New Roman"/>
          <w:sz w:val="24"/>
          <w:szCs w:val="24"/>
        </w:rPr>
        <w:t>, 2015, p. 7).</w:t>
      </w:r>
    </w:p>
    <w:p w:rsidR="00D17DBA" w:rsidRPr="008D5ADA" w:rsidRDefault="00D17DBA" w:rsidP="008D5ADA">
      <w:pPr>
        <w:spacing w:after="0" w:line="480" w:lineRule="auto"/>
        <w:jc w:val="center"/>
        <w:rPr>
          <w:rFonts w:ascii="Times New Roman" w:hAnsi="Times New Roman" w:cs="Times New Roman"/>
          <w:b/>
          <w:sz w:val="24"/>
          <w:szCs w:val="24"/>
        </w:rPr>
      </w:pPr>
      <w:r w:rsidRPr="008D5ADA">
        <w:rPr>
          <w:rFonts w:ascii="Times New Roman" w:hAnsi="Times New Roman" w:cs="Times New Roman"/>
          <w:b/>
          <w:sz w:val="24"/>
          <w:szCs w:val="24"/>
        </w:rPr>
        <w:t>Perceptual Biases</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lastRenderedPageBreak/>
        <w:t xml:space="preserve">Perception bias is considered to be a tendency to disregard something based on one’s sensory inputs. In the case of Amazon, both employees and employer have different biases. For the employees’ side, the fundamental attribution error bias could be influencing their perception of the company.   Employees like Dina </w:t>
      </w:r>
      <w:proofErr w:type="spellStart"/>
      <w:r w:rsidRPr="008D5ADA">
        <w:rPr>
          <w:rFonts w:ascii="Times New Roman" w:hAnsi="Times New Roman" w:cs="Times New Roman"/>
          <w:sz w:val="24"/>
          <w:szCs w:val="24"/>
        </w:rPr>
        <w:t>Vaccari</w:t>
      </w:r>
      <w:proofErr w:type="spellEnd"/>
      <w:r w:rsidRPr="008D5ADA">
        <w:rPr>
          <w:rFonts w:ascii="Times New Roman" w:hAnsi="Times New Roman" w:cs="Times New Roman"/>
          <w:sz w:val="24"/>
          <w:szCs w:val="24"/>
        </w:rPr>
        <w:t>, who worked at the company as a marketer, seem to blame the shortcomings on the management and other factors around the firm. For the fundamental attribution error, people tend to blame their shortcomings and failings on the circumstances around them.</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t>On the other hand, the employer’s side shows</w:t>
      </w:r>
      <w:r w:rsidR="008D5ADA" w:rsidRPr="008D5ADA">
        <w:rPr>
          <w:rFonts w:ascii="Times New Roman" w:hAnsi="Times New Roman" w:cs="Times New Roman"/>
          <w:sz w:val="24"/>
          <w:szCs w:val="24"/>
        </w:rPr>
        <w:t xml:space="preserve"> implicit bias. For the implicit</w:t>
      </w:r>
      <w:r w:rsidRPr="008D5ADA">
        <w:rPr>
          <w:rFonts w:ascii="Times New Roman" w:hAnsi="Times New Roman" w:cs="Times New Roman"/>
          <w:sz w:val="24"/>
          <w:szCs w:val="24"/>
        </w:rPr>
        <w:t xml:space="preserve"> biasness, one perceives others based on stereotypical attitude, without being aware. Based on the vice president’s comment, Toby </w:t>
      </w:r>
      <w:proofErr w:type="spellStart"/>
      <w:r w:rsidRPr="008D5ADA">
        <w:rPr>
          <w:rFonts w:ascii="Times New Roman" w:hAnsi="Times New Roman" w:cs="Times New Roman"/>
          <w:sz w:val="24"/>
          <w:szCs w:val="24"/>
        </w:rPr>
        <w:t>Galbato</w:t>
      </w:r>
      <w:proofErr w:type="spellEnd"/>
      <w:r w:rsidRPr="008D5ADA">
        <w:rPr>
          <w:rFonts w:ascii="Times New Roman" w:hAnsi="Times New Roman" w:cs="Times New Roman"/>
          <w:sz w:val="24"/>
          <w:szCs w:val="24"/>
        </w:rPr>
        <w:t xml:space="preserve">, “Amazon is in the vanguard of where technology wants to take modern office: more nimble and more productive, but harsher and less forgiving” (Kantor &amp; </w:t>
      </w:r>
      <w:proofErr w:type="spellStart"/>
      <w:r w:rsidRPr="008D5ADA">
        <w:rPr>
          <w:rFonts w:ascii="Times New Roman" w:hAnsi="Times New Roman" w:cs="Times New Roman"/>
          <w:sz w:val="24"/>
          <w:szCs w:val="24"/>
        </w:rPr>
        <w:t>Streitfeld</w:t>
      </w:r>
      <w:proofErr w:type="spellEnd"/>
      <w:r w:rsidRPr="008D5ADA">
        <w:rPr>
          <w:rFonts w:ascii="Times New Roman" w:hAnsi="Times New Roman" w:cs="Times New Roman"/>
          <w:sz w:val="24"/>
          <w:szCs w:val="24"/>
        </w:rPr>
        <w:t xml:space="preserve">, 2015, p. 4). Based on this statement, it is clear that </w:t>
      </w:r>
      <w:proofErr w:type="spellStart"/>
      <w:r w:rsidRPr="008D5ADA">
        <w:rPr>
          <w:rFonts w:ascii="Times New Roman" w:hAnsi="Times New Roman" w:cs="Times New Roman"/>
          <w:sz w:val="24"/>
          <w:szCs w:val="24"/>
        </w:rPr>
        <w:t>Galbato</w:t>
      </w:r>
      <w:proofErr w:type="spellEnd"/>
      <w:r w:rsidRPr="008D5ADA">
        <w:rPr>
          <w:rFonts w:ascii="Times New Roman" w:hAnsi="Times New Roman" w:cs="Times New Roman"/>
          <w:sz w:val="24"/>
          <w:szCs w:val="24"/>
        </w:rPr>
        <w:t xml:space="preserve"> has an implicit bias towards the employees. </w:t>
      </w:r>
    </w:p>
    <w:p w:rsidR="00D17DBA" w:rsidRPr="008D5ADA" w:rsidRDefault="00D17DBA" w:rsidP="008D5ADA">
      <w:pPr>
        <w:spacing w:after="0" w:line="480" w:lineRule="auto"/>
        <w:jc w:val="center"/>
        <w:rPr>
          <w:rFonts w:ascii="Times New Roman" w:hAnsi="Times New Roman" w:cs="Times New Roman"/>
          <w:b/>
          <w:sz w:val="24"/>
          <w:szCs w:val="24"/>
        </w:rPr>
      </w:pPr>
      <w:r w:rsidRPr="008D5ADA">
        <w:rPr>
          <w:rFonts w:ascii="Times New Roman" w:hAnsi="Times New Roman" w:cs="Times New Roman"/>
          <w:b/>
          <w:sz w:val="24"/>
          <w:szCs w:val="24"/>
        </w:rPr>
        <w:t>Stressors of Employees</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t xml:space="preserve">Stress is almost becoming a normal issue in every organization today. For Amazon’s case, employees are exposed to challenge stressors, which involve time emergency, the pressure to complete work, workload (HR Revolution, 2017). For example, from the case, one of the employees, </w:t>
      </w:r>
      <w:proofErr w:type="spellStart"/>
      <w:r w:rsidRPr="008D5ADA">
        <w:rPr>
          <w:rFonts w:ascii="Times New Roman" w:hAnsi="Times New Roman" w:cs="Times New Roman"/>
          <w:sz w:val="24"/>
          <w:szCs w:val="24"/>
        </w:rPr>
        <w:t>Stephenie</w:t>
      </w:r>
      <w:proofErr w:type="spellEnd"/>
      <w:r w:rsidRPr="008D5ADA">
        <w:rPr>
          <w:rFonts w:ascii="Times New Roman" w:hAnsi="Times New Roman" w:cs="Times New Roman"/>
          <w:sz w:val="24"/>
          <w:szCs w:val="24"/>
        </w:rPr>
        <w:t xml:space="preserve"> Laundry, an operations executive explains some of the stressful situations that employees are expected to cope with; for instance, “shortened delivery times” and “rushing goods to urban customers in an hour or less” (Kantor &amp; </w:t>
      </w:r>
      <w:proofErr w:type="spellStart"/>
      <w:r w:rsidRPr="008D5ADA">
        <w:rPr>
          <w:rFonts w:ascii="Times New Roman" w:hAnsi="Times New Roman" w:cs="Times New Roman"/>
          <w:sz w:val="24"/>
          <w:szCs w:val="24"/>
        </w:rPr>
        <w:t>Streitfeld</w:t>
      </w:r>
      <w:proofErr w:type="spellEnd"/>
      <w:r w:rsidRPr="008D5ADA">
        <w:rPr>
          <w:rFonts w:ascii="Times New Roman" w:hAnsi="Times New Roman" w:cs="Times New Roman"/>
          <w:sz w:val="24"/>
          <w:szCs w:val="24"/>
        </w:rPr>
        <w:t>, 2015, p. 10).</w:t>
      </w:r>
    </w:p>
    <w:p w:rsidR="00D17DBA" w:rsidRPr="008D5ADA" w:rsidRDefault="00D17DBA" w:rsidP="008D5ADA">
      <w:pPr>
        <w:spacing w:after="0" w:line="480" w:lineRule="auto"/>
        <w:jc w:val="center"/>
        <w:rPr>
          <w:rFonts w:ascii="Times New Roman" w:hAnsi="Times New Roman" w:cs="Times New Roman"/>
          <w:b/>
          <w:sz w:val="24"/>
          <w:szCs w:val="24"/>
        </w:rPr>
      </w:pPr>
      <w:r w:rsidRPr="008D5ADA">
        <w:rPr>
          <w:rFonts w:ascii="Times New Roman" w:hAnsi="Times New Roman" w:cs="Times New Roman"/>
          <w:b/>
          <w:sz w:val="24"/>
          <w:szCs w:val="24"/>
        </w:rPr>
        <w:t>Employee Conflict</w:t>
      </w:r>
    </w:p>
    <w:p w:rsidR="00D17DBA" w:rsidRPr="008D5ADA" w:rsidRDefault="00D17DBA" w:rsidP="008D5ADA">
      <w:pPr>
        <w:spacing w:after="0" w:line="480" w:lineRule="auto"/>
        <w:ind w:firstLine="720"/>
        <w:rPr>
          <w:rFonts w:ascii="Times New Roman" w:hAnsi="Times New Roman" w:cs="Times New Roman"/>
          <w:sz w:val="24"/>
          <w:szCs w:val="24"/>
        </w:rPr>
      </w:pPr>
      <w:r w:rsidRPr="008D5ADA">
        <w:rPr>
          <w:rFonts w:ascii="Times New Roman" w:hAnsi="Times New Roman" w:cs="Times New Roman"/>
          <w:sz w:val="24"/>
          <w:szCs w:val="24"/>
        </w:rPr>
        <w:t xml:space="preserve">I think that employees at Amazon have work-to-family conflict. The work-to-family conflict involves the negative psychological impacts of integrating work and family </w:t>
      </w:r>
      <w:r w:rsidRPr="008D5ADA">
        <w:rPr>
          <w:rFonts w:ascii="Times New Roman" w:hAnsi="Times New Roman" w:cs="Times New Roman"/>
          <w:sz w:val="24"/>
          <w:szCs w:val="24"/>
        </w:rPr>
        <w:lastRenderedPageBreak/>
        <w:t xml:space="preserve">responsibilities (Tsai, 2008). One of the employees explains her predicament in the article. Molly Jay was a Kindle team member who despite receiving high ratings in her duties, was blocked from transferring to “a less pressure-filled job” because she was not effective. She explains that her boss told her that she “was a problem” (Kantor &amp; </w:t>
      </w:r>
      <w:proofErr w:type="spellStart"/>
      <w:r w:rsidRPr="008D5ADA">
        <w:rPr>
          <w:rFonts w:ascii="Times New Roman" w:hAnsi="Times New Roman" w:cs="Times New Roman"/>
          <w:sz w:val="24"/>
          <w:szCs w:val="24"/>
        </w:rPr>
        <w:t>Streitfeld</w:t>
      </w:r>
      <w:proofErr w:type="spellEnd"/>
      <w:r w:rsidRPr="008D5ADA">
        <w:rPr>
          <w:rFonts w:ascii="Times New Roman" w:hAnsi="Times New Roman" w:cs="Times New Roman"/>
          <w:sz w:val="24"/>
          <w:szCs w:val="24"/>
        </w:rPr>
        <w:t>, 2015, p. 20). This is following the fact that she took some time off to take care of her dying father who was suffering from cancer.</w:t>
      </w:r>
    </w:p>
    <w:p w:rsidR="00D17DBA" w:rsidRPr="008D5ADA" w:rsidRDefault="00D17DBA" w:rsidP="008D5ADA">
      <w:pPr>
        <w:spacing w:after="0" w:line="480" w:lineRule="auto"/>
        <w:ind w:firstLine="720"/>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8D5ADA" w:rsidRDefault="008D5ADA" w:rsidP="008D5ADA">
      <w:pPr>
        <w:spacing w:after="0" w:line="480" w:lineRule="auto"/>
        <w:rPr>
          <w:rFonts w:ascii="Times New Roman" w:hAnsi="Times New Roman" w:cs="Times New Roman"/>
          <w:sz w:val="24"/>
          <w:szCs w:val="24"/>
        </w:rPr>
      </w:pPr>
    </w:p>
    <w:p w:rsidR="00D17DBA" w:rsidRPr="008D5ADA" w:rsidRDefault="00D17DBA" w:rsidP="008D5ADA">
      <w:pPr>
        <w:spacing w:after="0" w:line="480" w:lineRule="auto"/>
        <w:jc w:val="center"/>
        <w:rPr>
          <w:rFonts w:ascii="Times New Roman" w:hAnsi="Times New Roman" w:cs="Times New Roman"/>
          <w:sz w:val="24"/>
          <w:szCs w:val="24"/>
        </w:rPr>
      </w:pPr>
      <w:r w:rsidRPr="008D5ADA">
        <w:rPr>
          <w:rFonts w:ascii="Times New Roman" w:hAnsi="Times New Roman" w:cs="Times New Roman"/>
          <w:sz w:val="24"/>
          <w:szCs w:val="24"/>
        </w:rPr>
        <w:lastRenderedPageBreak/>
        <w:t>References</w:t>
      </w:r>
    </w:p>
    <w:p w:rsidR="00D17DBA" w:rsidRPr="008D5ADA" w:rsidRDefault="00D17DBA" w:rsidP="008D5ADA">
      <w:pPr>
        <w:spacing w:after="0" w:line="480" w:lineRule="auto"/>
        <w:ind w:left="720" w:hanging="720"/>
        <w:rPr>
          <w:rFonts w:ascii="Times New Roman" w:hAnsi="Times New Roman" w:cs="Times New Roman"/>
          <w:sz w:val="24"/>
          <w:szCs w:val="24"/>
        </w:rPr>
      </w:pPr>
      <w:r w:rsidRPr="008D5ADA">
        <w:rPr>
          <w:rFonts w:ascii="Times New Roman" w:hAnsi="Times New Roman" w:cs="Times New Roman"/>
          <w:sz w:val="24"/>
          <w:szCs w:val="24"/>
        </w:rPr>
        <w:t xml:space="preserve">HR Revolution. (2017). Challenges Stressors Versus Hindrance Stressors, and Resources to Overcome Stressors. </w:t>
      </w:r>
      <w:proofErr w:type="gramStart"/>
      <w:r w:rsidRPr="008D5ADA">
        <w:rPr>
          <w:rFonts w:ascii="Times New Roman" w:hAnsi="Times New Roman" w:cs="Times New Roman"/>
          <w:i/>
          <w:sz w:val="24"/>
          <w:szCs w:val="24"/>
        </w:rPr>
        <w:t>HR Revolution Middle-East Magazine.</w:t>
      </w:r>
      <w:proofErr w:type="gramEnd"/>
      <w:r w:rsidRPr="008D5ADA">
        <w:rPr>
          <w:rFonts w:ascii="Times New Roman" w:hAnsi="Times New Roman" w:cs="Times New Roman"/>
          <w:sz w:val="24"/>
          <w:szCs w:val="24"/>
        </w:rPr>
        <w:t xml:space="preserve"> Retrieved from </w:t>
      </w:r>
      <w:hyperlink r:id="rId7" w:history="1">
        <w:r w:rsidRPr="008D5ADA">
          <w:rPr>
            <w:rStyle w:val="Hyperlink"/>
            <w:rFonts w:ascii="Times New Roman" w:hAnsi="Times New Roman" w:cs="Times New Roman"/>
            <w:color w:val="auto"/>
            <w:sz w:val="24"/>
            <w:szCs w:val="24"/>
            <w:u w:val="none"/>
          </w:rPr>
          <w:t>http://www.hrrevolution.me/challenge-stressors-versus-hindrance-stressors-and-resources-to-overcome-stressors/</w:t>
        </w:r>
      </w:hyperlink>
    </w:p>
    <w:p w:rsidR="00D17DBA" w:rsidRPr="008D5ADA" w:rsidRDefault="00D17DBA" w:rsidP="008D5ADA">
      <w:pPr>
        <w:spacing w:after="0" w:line="480" w:lineRule="auto"/>
        <w:ind w:left="720" w:hanging="720"/>
        <w:rPr>
          <w:rFonts w:ascii="Times New Roman" w:hAnsi="Times New Roman" w:cs="Times New Roman"/>
          <w:sz w:val="24"/>
          <w:szCs w:val="24"/>
          <w:shd w:val="clear" w:color="auto" w:fill="FFFFFF"/>
        </w:rPr>
      </w:pPr>
      <w:proofErr w:type="gramStart"/>
      <w:r w:rsidRPr="008D5ADA">
        <w:rPr>
          <w:rFonts w:ascii="Times New Roman" w:hAnsi="Times New Roman" w:cs="Times New Roman"/>
          <w:sz w:val="24"/>
          <w:szCs w:val="24"/>
          <w:shd w:val="clear" w:color="auto" w:fill="FFFFFF"/>
        </w:rPr>
        <w:t xml:space="preserve">Kantor, J., &amp; </w:t>
      </w:r>
      <w:proofErr w:type="spellStart"/>
      <w:r w:rsidRPr="008D5ADA">
        <w:rPr>
          <w:rFonts w:ascii="Times New Roman" w:hAnsi="Times New Roman" w:cs="Times New Roman"/>
          <w:sz w:val="24"/>
          <w:szCs w:val="24"/>
          <w:shd w:val="clear" w:color="auto" w:fill="FFFFFF"/>
        </w:rPr>
        <w:t>Streitfeld</w:t>
      </w:r>
      <w:proofErr w:type="spellEnd"/>
      <w:r w:rsidRPr="008D5ADA">
        <w:rPr>
          <w:rFonts w:ascii="Times New Roman" w:hAnsi="Times New Roman" w:cs="Times New Roman"/>
          <w:sz w:val="24"/>
          <w:szCs w:val="24"/>
          <w:shd w:val="clear" w:color="auto" w:fill="FFFFFF"/>
        </w:rPr>
        <w:t>, D. (2015).</w:t>
      </w:r>
      <w:proofErr w:type="gramEnd"/>
      <w:r w:rsidRPr="008D5ADA">
        <w:rPr>
          <w:rFonts w:ascii="Times New Roman" w:hAnsi="Times New Roman" w:cs="Times New Roman"/>
          <w:sz w:val="24"/>
          <w:szCs w:val="24"/>
          <w:shd w:val="clear" w:color="auto" w:fill="FFFFFF"/>
        </w:rPr>
        <w:t xml:space="preserve"> Inside Amazon: Wrestling big ideas in a bruising workplace. </w:t>
      </w:r>
      <w:r w:rsidRPr="008D5ADA">
        <w:rPr>
          <w:rFonts w:ascii="Times New Roman" w:hAnsi="Times New Roman" w:cs="Times New Roman"/>
          <w:i/>
          <w:iCs/>
          <w:sz w:val="24"/>
          <w:szCs w:val="24"/>
          <w:shd w:val="clear" w:color="auto" w:fill="FFFFFF"/>
        </w:rPr>
        <w:t>New York Times</w:t>
      </w:r>
      <w:r w:rsidRPr="008D5ADA">
        <w:rPr>
          <w:rFonts w:ascii="Times New Roman" w:hAnsi="Times New Roman" w:cs="Times New Roman"/>
          <w:sz w:val="24"/>
          <w:szCs w:val="24"/>
          <w:shd w:val="clear" w:color="auto" w:fill="FFFFFF"/>
        </w:rPr>
        <w:t>, </w:t>
      </w:r>
      <w:r w:rsidRPr="008D5ADA">
        <w:rPr>
          <w:rFonts w:ascii="Times New Roman" w:hAnsi="Times New Roman" w:cs="Times New Roman"/>
          <w:i/>
          <w:iCs/>
          <w:sz w:val="24"/>
          <w:szCs w:val="24"/>
          <w:shd w:val="clear" w:color="auto" w:fill="FFFFFF"/>
        </w:rPr>
        <w:t>15</w:t>
      </w:r>
      <w:r w:rsidRPr="008D5ADA">
        <w:rPr>
          <w:rFonts w:ascii="Times New Roman" w:hAnsi="Times New Roman" w:cs="Times New Roman"/>
          <w:sz w:val="24"/>
          <w:szCs w:val="24"/>
          <w:shd w:val="clear" w:color="auto" w:fill="FFFFFF"/>
        </w:rPr>
        <w:t>, 74-80.</w:t>
      </w:r>
    </w:p>
    <w:p w:rsidR="00D17DBA" w:rsidRPr="008D5ADA" w:rsidRDefault="00D17DBA" w:rsidP="008D5ADA">
      <w:pPr>
        <w:spacing w:after="0" w:line="480" w:lineRule="auto"/>
        <w:ind w:left="720" w:hanging="720"/>
        <w:rPr>
          <w:rFonts w:ascii="Times New Roman" w:hAnsi="Times New Roman" w:cs="Times New Roman"/>
          <w:sz w:val="24"/>
          <w:szCs w:val="24"/>
        </w:rPr>
      </w:pPr>
      <w:r w:rsidRPr="008D5ADA">
        <w:rPr>
          <w:rFonts w:ascii="Times New Roman" w:hAnsi="Times New Roman" w:cs="Times New Roman"/>
          <w:sz w:val="24"/>
          <w:szCs w:val="24"/>
          <w:shd w:val="clear" w:color="auto" w:fill="FFFFFF"/>
        </w:rPr>
        <w:t xml:space="preserve">Tsai, H. Y. (2008). </w:t>
      </w:r>
      <w:proofErr w:type="gramStart"/>
      <w:r w:rsidRPr="008D5ADA">
        <w:rPr>
          <w:rFonts w:ascii="Times New Roman" w:hAnsi="Times New Roman" w:cs="Times New Roman"/>
          <w:sz w:val="24"/>
          <w:szCs w:val="24"/>
          <w:shd w:val="clear" w:color="auto" w:fill="FFFFFF"/>
        </w:rPr>
        <w:t>Work-family conflict, positive spillover, and emotions among Asian American working mothers.</w:t>
      </w:r>
      <w:proofErr w:type="gramEnd"/>
      <w:r w:rsidR="008D5ADA">
        <w:rPr>
          <w:rFonts w:ascii="Times New Roman" w:hAnsi="Times New Roman" w:cs="Times New Roman"/>
          <w:sz w:val="24"/>
          <w:szCs w:val="24"/>
          <w:shd w:val="clear" w:color="auto" w:fill="FFFFFF"/>
        </w:rPr>
        <w:t xml:space="preserve"> </w:t>
      </w:r>
      <w:r w:rsidR="008D5ADA" w:rsidRPr="008D5ADA">
        <w:rPr>
          <w:rFonts w:ascii="Times New Roman" w:hAnsi="Times New Roman" w:cs="Times New Roman"/>
          <w:i/>
          <w:sz w:val="24"/>
          <w:szCs w:val="24"/>
          <w:shd w:val="clear" w:color="auto" w:fill="FFFFFF"/>
        </w:rPr>
        <w:t>University of Michigan,</w:t>
      </w:r>
      <w:r w:rsidR="008D5ADA">
        <w:rPr>
          <w:rFonts w:ascii="Times New Roman" w:hAnsi="Times New Roman" w:cs="Times New Roman"/>
          <w:sz w:val="24"/>
          <w:szCs w:val="24"/>
          <w:shd w:val="clear" w:color="auto" w:fill="FFFFFF"/>
        </w:rPr>
        <w:t xml:space="preserve"> Retrieved from </w:t>
      </w:r>
      <w:r w:rsidR="008D5ADA" w:rsidRPr="008D5ADA">
        <w:rPr>
          <w:rFonts w:ascii="Times New Roman" w:hAnsi="Times New Roman" w:cs="Times New Roman"/>
          <w:sz w:val="24"/>
          <w:szCs w:val="24"/>
          <w:shd w:val="clear" w:color="auto" w:fill="FFFFFF"/>
        </w:rPr>
        <w:t>https://deepblue.lib.umich.edu/bitstream/handle/2027.42/60855/athy</w:t>
      </w:r>
      <w:bookmarkStart w:id="0" w:name="_GoBack"/>
      <w:bookmarkEnd w:id="0"/>
      <w:r w:rsidR="008D5ADA" w:rsidRPr="008D5ADA">
        <w:rPr>
          <w:rFonts w:ascii="Times New Roman" w:hAnsi="Times New Roman" w:cs="Times New Roman"/>
          <w:sz w:val="24"/>
          <w:szCs w:val="24"/>
          <w:shd w:val="clear" w:color="auto" w:fill="FFFFFF"/>
        </w:rPr>
        <w:t>_1.pdf?sequence=1</w:t>
      </w:r>
    </w:p>
    <w:sectPr w:rsidR="00D17DBA" w:rsidRPr="008D5ADA" w:rsidSect="008D5A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6460" w:rsidRDefault="00CC6460" w:rsidP="008D5ADA">
      <w:pPr>
        <w:spacing w:after="0" w:line="240" w:lineRule="auto"/>
      </w:pPr>
      <w:r>
        <w:separator/>
      </w:r>
    </w:p>
  </w:endnote>
  <w:endnote w:type="continuationSeparator" w:id="0">
    <w:p w:rsidR="00CC6460" w:rsidRDefault="00CC6460" w:rsidP="008D5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6460" w:rsidRDefault="00CC6460" w:rsidP="008D5ADA">
      <w:pPr>
        <w:spacing w:after="0" w:line="240" w:lineRule="auto"/>
      </w:pPr>
      <w:r>
        <w:separator/>
      </w:r>
    </w:p>
  </w:footnote>
  <w:footnote w:type="continuationSeparator" w:id="0">
    <w:p w:rsidR="00CC6460" w:rsidRDefault="00CC6460" w:rsidP="008D5A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DA" w:rsidRPr="008D5ADA" w:rsidRDefault="008D5ADA" w:rsidP="008D5ADA">
    <w:pPr>
      <w:pStyle w:val="Header"/>
      <w:rPr>
        <w:rFonts w:ascii="Times New Roman" w:hAnsi="Times New Roman" w:cs="Times New Roman"/>
        <w:sz w:val="24"/>
        <w:szCs w:val="24"/>
      </w:rPr>
    </w:pPr>
    <w:r w:rsidRPr="008D5ADA">
      <w:rPr>
        <w:rFonts w:ascii="Times New Roman" w:hAnsi="Times New Roman" w:cs="Times New Roman"/>
        <w:sz w:val="24"/>
        <w:szCs w:val="24"/>
      </w:rPr>
      <w:t xml:space="preserve">ARTICLE ANALYSIS </w:t>
    </w:r>
    <w:r w:rsidRPr="008D5ADA">
      <w:rPr>
        <w:rFonts w:ascii="Times New Roman" w:hAnsi="Times New Roman" w:cs="Times New Roman"/>
        <w:sz w:val="24"/>
        <w:szCs w:val="24"/>
      </w:rPr>
      <w:tab/>
    </w:r>
    <w:r w:rsidRPr="008D5ADA">
      <w:rPr>
        <w:rFonts w:ascii="Times New Roman" w:hAnsi="Times New Roman" w:cs="Times New Roman"/>
        <w:sz w:val="24"/>
        <w:szCs w:val="24"/>
      </w:rPr>
      <w:tab/>
    </w:r>
    <w:r w:rsidRPr="008D5ADA">
      <w:rPr>
        <w:rFonts w:ascii="Times New Roman" w:hAnsi="Times New Roman" w:cs="Times New Roman"/>
        <w:sz w:val="24"/>
        <w:szCs w:val="24"/>
      </w:rPr>
      <w:tab/>
    </w:r>
    <w:r w:rsidRPr="008D5ADA">
      <w:rPr>
        <w:rFonts w:ascii="Times New Roman" w:hAnsi="Times New Roman" w:cs="Times New Roman"/>
        <w:sz w:val="24"/>
        <w:szCs w:val="24"/>
      </w:rPr>
      <w:fldChar w:fldCharType="begin"/>
    </w:r>
    <w:r w:rsidRPr="008D5ADA">
      <w:rPr>
        <w:rFonts w:ascii="Times New Roman" w:hAnsi="Times New Roman" w:cs="Times New Roman"/>
        <w:sz w:val="24"/>
        <w:szCs w:val="24"/>
      </w:rPr>
      <w:instrText xml:space="preserve"> PAGE   \* MERGEFORMAT </w:instrText>
    </w:r>
    <w:r w:rsidRPr="008D5ADA">
      <w:rPr>
        <w:rFonts w:ascii="Times New Roman" w:hAnsi="Times New Roman" w:cs="Times New Roman"/>
        <w:sz w:val="24"/>
        <w:szCs w:val="24"/>
      </w:rPr>
      <w:fldChar w:fldCharType="separate"/>
    </w:r>
    <w:r>
      <w:rPr>
        <w:rFonts w:ascii="Times New Roman" w:hAnsi="Times New Roman" w:cs="Times New Roman"/>
        <w:noProof/>
        <w:sz w:val="24"/>
        <w:szCs w:val="24"/>
      </w:rPr>
      <w:t>5</w:t>
    </w:r>
    <w:r w:rsidRPr="008D5ADA">
      <w:rPr>
        <w:rFonts w:ascii="Times New Roman" w:hAnsi="Times New Roman" w:cs="Times New Roman"/>
        <w:noProof/>
        <w:sz w:val="24"/>
        <w:szCs w:val="24"/>
      </w:rPr>
      <w:fldChar w:fldCharType="end"/>
    </w:r>
  </w:p>
  <w:p w:rsidR="008D5ADA" w:rsidRDefault="008D5A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ADA" w:rsidRPr="008D5ADA" w:rsidRDefault="008D5ADA">
    <w:pPr>
      <w:pStyle w:val="Header"/>
      <w:rPr>
        <w:rFonts w:ascii="Times New Roman" w:hAnsi="Times New Roman" w:cs="Times New Roman"/>
        <w:sz w:val="24"/>
        <w:szCs w:val="24"/>
      </w:rPr>
    </w:pPr>
    <w:r w:rsidRPr="008D5ADA">
      <w:rPr>
        <w:rFonts w:ascii="Times New Roman" w:hAnsi="Times New Roman" w:cs="Times New Roman"/>
        <w:sz w:val="24"/>
        <w:szCs w:val="24"/>
      </w:rPr>
      <w:t xml:space="preserve">Running head: ARTICLE ANALYSIS </w:t>
    </w:r>
    <w:r w:rsidRPr="008D5ADA">
      <w:rPr>
        <w:rFonts w:ascii="Times New Roman" w:hAnsi="Times New Roman" w:cs="Times New Roman"/>
        <w:sz w:val="24"/>
        <w:szCs w:val="24"/>
      </w:rPr>
      <w:tab/>
    </w:r>
    <w:r w:rsidRPr="008D5ADA">
      <w:rPr>
        <w:rFonts w:ascii="Times New Roman" w:hAnsi="Times New Roman" w:cs="Times New Roman"/>
        <w:sz w:val="24"/>
        <w:szCs w:val="24"/>
      </w:rPr>
      <w:tab/>
    </w:r>
    <w:r w:rsidRPr="008D5ADA">
      <w:rPr>
        <w:rFonts w:ascii="Times New Roman" w:hAnsi="Times New Roman" w:cs="Times New Roman"/>
        <w:sz w:val="24"/>
        <w:szCs w:val="24"/>
      </w:rPr>
      <w:tab/>
    </w:r>
    <w:r w:rsidRPr="008D5ADA">
      <w:rPr>
        <w:rFonts w:ascii="Times New Roman" w:hAnsi="Times New Roman" w:cs="Times New Roman"/>
        <w:sz w:val="24"/>
        <w:szCs w:val="24"/>
      </w:rPr>
      <w:fldChar w:fldCharType="begin"/>
    </w:r>
    <w:r w:rsidRPr="008D5ADA">
      <w:rPr>
        <w:rFonts w:ascii="Times New Roman" w:hAnsi="Times New Roman" w:cs="Times New Roman"/>
        <w:sz w:val="24"/>
        <w:szCs w:val="24"/>
      </w:rPr>
      <w:instrText xml:space="preserve"> PAGE   \* MERGEFORMAT </w:instrText>
    </w:r>
    <w:r w:rsidRPr="008D5AD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D5AD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73C"/>
    <w:rsid w:val="002B11C1"/>
    <w:rsid w:val="00392BB4"/>
    <w:rsid w:val="004F2238"/>
    <w:rsid w:val="006341F5"/>
    <w:rsid w:val="008D5ADA"/>
    <w:rsid w:val="00A8773C"/>
    <w:rsid w:val="00CC6460"/>
    <w:rsid w:val="00D17DBA"/>
    <w:rsid w:val="00FA2A3B"/>
    <w:rsid w:val="00FF6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7DBA"/>
    <w:rPr>
      <w:color w:val="0000FF" w:themeColor="hyperlink"/>
      <w:u w:val="single"/>
    </w:rPr>
  </w:style>
  <w:style w:type="paragraph" w:styleId="Header">
    <w:name w:val="header"/>
    <w:basedOn w:val="Normal"/>
    <w:link w:val="HeaderChar"/>
    <w:uiPriority w:val="99"/>
    <w:unhideWhenUsed/>
    <w:rsid w:val="008D5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ADA"/>
  </w:style>
  <w:style w:type="paragraph" w:styleId="Footer">
    <w:name w:val="footer"/>
    <w:basedOn w:val="Normal"/>
    <w:link w:val="FooterChar"/>
    <w:uiPriority w:val="99"/>
    <w:unhideWhenUsed/>
    <w:rsid w:val="008D5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A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7DBA"/>
    <w:rPr>
      <w:color w:val="0000FF" w:themeColor="hyperlink"/>
      <w:u w:val="single"/>
    </w:rPr>
  </w:style>
  <w:style w:type="paragraph" w:styleId="Header">
    <w:name w:val="header"/>
    <w:basedOn w:val="Normal"/>
    <w:link w:val="HeaderChar"/>
    <w:uiPriority w:val="99"/>
    <w:unhideWhenUsed/>
    <w:rsid w:val="008D5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ADA"/>
  </w:style>
  <w:style w:type="paragraph" w:styleId="Footer">
    <w:name w:val="footer"/>
    <w:basedOn w:val="Normal"/>
    <w:link w:val="FooterChar"/>
    <w:uiPriority w:val="99"/>
    <w:unhideWhenUsed/>
    <w:rsid w:val="008D5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rrevolution.me/challenge-stressors-versus-hindrance-stressors-and-resources-to-overcome-stressor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2018-10-10T09:26:00Z</dcterms:created>
  <dcterms:modified xsi:type="dcterms:W3CDTF">2018-10-10T11:19:00Z</dcterms:modified>
</cp:coreProperties>
</file>